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0" w:rsidRDefault="00D57BD0" w:rsidP="008C5949">
      <w:pPr>
        <w:spacing w:line="240" w:lineRule="auto"/>
        <w:jc w:val="center"/>
        <w:rPr>
          <w:b/>
          <w:color w:val="000000" w:themeColor="text1"/>
          <w:sz w:val="32"/>
          <w:szCs w:val="24"/>
          <w:u w:val="single"/>
        </w:rPr>
      </w:pPr>
      <w:r w:rsidRPr="00DB1CBE">
        <w:rPr>
          <w:b/>
          <w:color w:val="000000" w:themeColor="text1"/>
          <w:sz w:val="32"/>
          <w:szCs w:val="24"/>
          <w:u w:val="single"/>
        </w:rPr>
        <w:t>Adatkezelési tájékoztató</w:t>
      </w:r>
    </w:p>
    <w:p w:rsidR="008C5949" w:rsidRPr="00DB1CBE" w:rsidRDefault="008C5949" w:rsidP="008C5949">
      <w:pPr>
        <w:spacing w:line="240" w:lineRule="auto"/>
        <w:jc w:val="center"/>
        <w:rPr>
          <w:b/>
          <w:color w:val="000000" w:themeColor="text1"/>
          <w:sz w:val="32"/>
          <w:szCs w:val="24"/>
          <w:u w:val="single"/>
        </w:rPr>
      </w:pPr>
    </w:p>
    <w:p w:rsidR="00C95421" w:rsidRPr="00504060" w:rsidRDefault="00C95421" w:rsidP="00504060">
      <w:pPr>
        <w:spacing w:line="240" w:lineRule="auto"/>
        <w:jc w:val="both"/>
        <w:rPr>
          <w:b/>
          <w:color w:val="000000" w:themeColor="text1"/>
          <w:sz w:val="32"/>
          <w:szCs w:val="24"/>
        </w:rPr>
      </w:pPr>
    </w:p>
    <w:p w:rsidR="00D57BD0" w:rsidRPr="00504060" w:rsidRDefault="00D57BD0" w:rsidP="008C5949">
      <w:pPr>
        <w:spacing w:line="240" w:lineRule="auto"/>
        <w:ind w:left="709" w:right="283"/>
        <w:jc w:val="both"/>
        <w:rPr>
          <w:b/>
          <w:color w:val="000000" w:themeColor="text1"/>
          <w:sz w:val="26"/>
          <w:szCs w:val="26"/>
        </w:rPr>
      </w:pPr>
      <w:r w:rsidRPr="00504060">
        <w:rPr>
          <w:b/>
          <w:color w:val="000000" w:themeColor="text1"/>
          <w:sz w:val="26"/>
          <w:szCs w:val="26"/>
        </w:rPr>
        <w:t>az Értelmi Fogyatékossággal Élők és Segítőik Országos Érdekvédelmi Szövetsége által alapított Göllesz Viktor ösztöndíjra beérkezett pályázatok adatkezeléséhez</w:t>
      </w:r>
    </w:p>
    <w:p w:rsidR="00C95421" w:rsidRPr="00504060" w:rsidRDefault="00C95421" w:rsidP="00504060">
      <w:pPr>
        <w:spacing w:line="240" w:lineRule="auto"/>
        <w:jc w:val="both"/>
        <w:rPr>
          <w:sz w:val="24"/>
          <w:szCs w:val="24"/>
        </w:rPr>
      </w:pPr>
    </w:p>
    <w:p w:rsidR="00BA7EB7" w:rsidRPr="00A55D27" w:rsidRDefault="00C95421" w:rsidP="008C5949">
      <w:pPr>
        <w:tabs>
          <w:tab w:val="left" w:pos="8505"/>
        </w:tabs>
        <w:spacing w:line="240" w:lineRule="auto"/>
        <w:ind w:left="709" w:right="283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 xml:space="preserve">A Göllesz Viktor ösztöndíj pályázatot az Értelmi Fogyatékossággal Élők és Segítőik Országos Érdekvédelmi Szövetsége (a továbbiakban: ÉFOÉSZ) írja ki. </w:t>
      </w:r>
    </w:p>
    <w:p w:rsidR="008A6A3C" w:rsidRPr="00A55D27" w:rsidRDefault="00C95421" w:rsidP="00453ECD">
      <w:pPr>
        <w:spacing w:line="240" w:lineRule="auto"/>
        <w:ind w:left="709" w:right="283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>Az ÉFOÉSZ jelen nyilatkozatával tájékoztatja a Pályázókat</w:t>
      </w:r>
      <w:r w:rsidR="00A83DAF" w:rsidRPr="00A55D27">
        <w:rPr>
          <w:color w:val="000000" w:themeColor="text1"/>
          <w:sz w:val="24"/>
          <w:szCs w:val="24"/>
        </w:rPr>
        <w:t xml:space="preserve"> </w:t>
      </w:r>
      <w:r w:rsidR="00A83DAF" w:rsidRPr="00A55D27">
        <w:rPr>
          <w:rFonts w:cs="Arial"/>
          <w:color w:val="000000" w:themeColor="text1"/>
          <w:sz w:val="24"/>
          <w:szCs w:val="24"/>
          <w:shd w:val="clear" w:color="auto" w:fill="FFFFFF"/>
        </w:rPr>
        <w:t>az (EU) 2016/679. európai parlamenti és tanácsi rendelet (a továbbiakban: GDPR) és az információs önrendelkezési jogról és az információszabadságról szóló 2011. évi CXII. törvény (a továbbiakban: Info tv.) rendelkezéseinek</w:t>
      </w:r>
      <w:r w:rsidRPr="00A55D27">
        <w:rPr>
          <w:color w:val="000000" w:themeColor="text1"/>
          <w:sz w:val="24"/>
          <w:szCs w:val="24"/>
        </w:rPr>
        <w:t xml:space="preserve"> </w:t>
      </w:r>
      <w:r w:rsidR="00A83DAF" w:rsidRPr="00A55D27">
        <w:rPr>
          <w:color w:val="000000" w:themeColor="text1"/>
          <w:sz w:val="24"/>
          <w:szCs w:val="24"/>
        </w:rPr>
        <w:t xml:space="preserve">megfelelő </w:t>
      </w:r>
      <w:r w:rsidRPr="00A55D27">
        <w:rPr>
          <w:color w:val="000000" w:themeColor="text1"/>
          <w:sz w:val="24"/>
          <w:szCs w:val="24"/>
        </w:rPr>
        <w:t>adatkezelési gyakorlatáról, az adatok védelme érdekében megtett intézkedéseiről és a Pályázók jogorvoslati lehetőségeiről.</w:t>
      </w:r>
    </w:p>
    <w:p w:rsidR="002F2A1C" w:rsidRPr="00A55D27" w:rsidRDefault="002F2A1C" w:rsidP="00504060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55D27">
        <w:rPr>
          <w:b/>
          <w:color w:val="000000" w:themeColor="text1"/>
          <w:sz w:val="24"/>
          <w:szCs w:val="24"/>
        </w:rPr>
        <w:t>A</w:t>
      </w:r>
      <w:r w:rsidR="00183817" w:rsidRPr="00A55D27">
        <w:rPr>
          <w:b/>
          <w:color w:val="000000" w:themeColor="text1"/>
          <w:sz w:val="24"/>
          <w:szCs w:val="24"/>
        </w:rPr>
        <w:t>z a</w:t>
      </w:r>
      <w:r w:rsidRPr="00A55D27">
        <w:rPr>
          <w:b/>
          <w:color w:val="000000" w:themeColor="text1"/>
          <w:sz w:val="24"/>
          <w:szCs w:val="24"/>
        </w:rPr>
        <w:t>datkezelő megnevezése</w:t>
      </w:r>
    </w:p>
    <w:p w:rsidR="002F2A1C" w:rsidRPr="00A55D27" w:rsidRDefault="002F2A1C" w:rsidP="00A55D27">
      <w:pPr>
        <w:pStyle w:val="Listaszerbekezds"/>
        <w:spacing w:line="240" w:lineRule="auto"/>
        <w:ind w:left="567"/>
        <w:jc w:val="center"/>
        <w:rPr>
          <w:b/>
          <w:color w:val="000000" w:themeColor="text1"/>
          <w:sz w:val="24"/>
          <w:szCs w:val="24"/>
        </w:rPr>
      </w:pPr>
    </w:p>
    <w:p w:rsidR="002F2A1C" w:rsidRPr="00A55D27" w:rsidRDefault="002F2A1C" w:rsidP="00504060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 xml:space="preserve">Értelmi Fogyatékossággal Élők és Segítőik Országos Érdekvédelmi Szövetsége                   </w:t>
      </w:r>
    </w:p>
    <w:p w:rsidR="002F2A1C" w:rsidRPr="00A55D27" w:rsidRDefault="002F2A1C" w:rsidP="00504060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>Székhely:</w:t>
      </w:r>
      <w:r w:rsidR="00C320BE" w:rsidRPr="00A55D27">
        <w:rPr>
          <w:color w:val="000000" w:themeColor="text1"/>
          <w:sz w:val="24"/>
          <w:szCs w:val="24"/>
        </w:rPr>
        <w:t xml:space="preserve"> 1093 Budapest, Lónyay u. 17. I/1. 11-es kapucsengő</w:t>
      </w:r>
    </w:p>
    <w:p w:rsidR="002F2A1C" w:rsidRPr="00A55D27" w:rsidRDefault="002F2A1C" w:rsidP="00504060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>Postacím:</w:t>
      </w:r>
      <w:r w:rsidR="00C320BE" w:rsidRPr="00A55D27">
        <w:rPr>
          <w:color w:val="000000" w:themeColor="text1"/>
          <w:sz w:val="24"/>
          <w:szCs w:val="24"/>
        </w:rPr>
        <w:t xml:space="preserve"> 1461 Budapest, Postafiók: 301</w:t>
      </w:r>
    </w:p>
    <w:p w:rsidR="002F2A1C" w:rsidRPr="00A55D27" w:rsidRDefault="002F2A1C" w:rsidP="00504060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>Telefon:</w:t>
      </w:r>
      <w:r w:rsidR="00C320BE" w:rsidRPr="00A55D27">
        <w:rPr>
          <w:color w:val="000000" w:themeColor="text1"/>
          <w:sz w:val="24"/>
          <w:szCs w:val="24"/>
        </w:rPr>
        <w:t xml:space="preserve"> + 36 1 411 1356</w:t>
      </w:r>
    </w:p>
    <w:p w:rsidR="00406350" w:rsidRDefault="002F2A1C" w:rsidP="00453ECD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 xml:space="preserve">E-mail cím: </w:t>
      </w:r>
      <w:hyperlink r:id="rId8" w:history="1">
        <w:r w:rsidRPr="00A55D27">
          <w:rPr>
            <w:rStyle w:val="Hiperhivatkozs"/>
            <w:color w:val="000000" w:themeColor="text1"/>
            <w:sz w:val="24"/>
            <w:szCs w:val="24"/>
          </w:rPr>
          <w:t>efoesz@efoesz.hu</w:t>
        </w:r>
      </w:hyperlink>
      <w:r w:rsidRPr="00A55D27">
        <w:rPr>
          <w:color w:val="000000" w:themeColor="text1"/>
          <w:sz w:val="24"/>
          <w:szCs w:val="24"/>
        </w:rPr>
        <w:t xml:space="preserve"> </w:t>
      </w:r>
    </w:p>
    <w:p w:rsidR="00453ECD" w:rsidRPr="00453ECD" w:rsidRDefault="00453ECD" w:rsidP="00453ECD">
      <w:pPr>
        <w:pStyle w:val="Listaszerbekezds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406350" w:rsidRPr="00A55D27" w:rsidRDefault="00406350" w:rsidP="00504060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55D27">
        <w:rPr>
          <w:b/>
          <w:color w:val="000000" w:themeColor="text1"/>
          <w:sz w:val="24"/>
          <w:szCs w:val="24"/>
        </w:rPr>
        <w:t>A</w:t>
      </w:r>
      <w:r w:rsidR="00183817" w:rsidRPr="00A55D27">
        <w:rPr>
          <w:b/>
          <w:color w:val="000000" w:themeColor="text1"/>
          <w:sz w:val="24"/>
          <w:szCs w:val="24"/>
        </w:rPr>
        <w:t>z a</w:t>
      </w:r>
      <w:r w:rsidRPr="00A55D27">
        <w:rPr>
          <w:b/>
          <w:color w:val="000000" w:themeColor="text1"/>
          <w:sz w:val="24"/>
          <w:szCs w:val="24"/>
        </w:rPr>
        <w:t>datkezelés célja és jogalapja</w:t>
      </w:r>
    </w:p>
    <w:p w:rsidR="00183817" w:rsidRPr="00A55D27" w:rsidRDefault="00183817" w:rsidP="00504060">
      <w:pPr>
        <w:pStyle w:val="Listaszerbekezds"/>
        <w:spacing w:line="240" w:lineRule="auto"/>
        <w:ind w:left="3204"/>
        <w:jc w:val="both"/>
        <w:rPr>
          <w:b/>
          <w:color w:val="000000" w:themeColor="text1"/>
          <w:sz w:val="24"/>
          <w:szCs w:val="24"/>
        </w:rPr>
      </w:pPr>
    </w:p>
    <w:p w:rsidR="00183817" w:rsidRPr="00A55D27" w:rsidRDefault="00183817" w:rsidP="008C5949">
      <w:pPr>
        <w:pStyle w:val="Listaszerbekezds"/>
        <w:numPr>
          <w:ilvl w:val="1"/>
          <w:numId w:val="2"/>
        </w:numPr>
        <w:spacing w:line="240" w:lineRule="auto"/>
        <w:ind w:left="3969"/>
        <w:jc w:val="both"/>
        <w:rPr>
          <w:b/>
          <w:color w:val="000000" w:themeColor="text1"/>
          <w:sz w:val="24"/>
          <w:szCs w:val="24"/>
        </w:rPr>
      </w:pPr>
      <w:r w:rsidRPr="00A55D27">
        <w:rPr>
          <w:b/>
          <w:color w:val="000000" w:themeColor="text1"/>
          <w:sz w:val="24"/>
          <w:szCs w:val="24"/>
        </w:rPr>
        <w:t>Az adatkezelés célja</w:t>
      </w:r>
    </w:p>
    <w:p w:rsidR="00E730A8" w:rsidRPr="00A55D27" w:rsidRDefault="00E730A8" w:rsidP="00504060">
      <w:pPr>
        <w:spacing w:line="240" w:lineRule="auto"/>
        <w:ind w:left="709" w:right="425"/>
        <w:jc w:val="both"/>
        <w:rPr>
          <w:color w:val="000000" w:themeColor="text1"/>
          <w:sz w:val="24"/>
          <w:szCs w:val="24"/>
        </w:rPr>
      </w:pPr>
      <w:r w:rsidRPr="00A55D27">
        <w:rPr>
          <w:color w:val="000000" w:themeColor="text1"/>
          <w:sz w:val="24"/>
          <w:szCs w:val="24"/>
        </w:rPr>
        <w:t>Az adatkezelés célja a pályázatok elbírálása érdekében a Pályázó által a pályázati adatlapon megadott személyes adatok kezelése. A személyes adatokat az ÉFOÉSZ eltérő célra nem használja és bizalmasan kezeli.</w:t>
      </w:r>
    </w:p>
    <w:p w:rsidR="00183817" w:rsidRPr="00A55D27" w:rsidRDefault="00183817" w:rsidP="00504060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183817" w:rsidRPr="00A55D27" w:rsidRDefault="00183817" w:rsidP="00504060">
      <w:pPr>
        <w:pStyle w:val="Listaszerbekezds"/>
        <w:numPr>
          <w:ilvl w:val="1"/>
          <w:numId w:val="2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A55D27">
        <w:rPr>
          <w:b/>
          <w:color w:val="000000" w:themeColor="text1"/>
          <w:sz w:val="24"/>
          <w:szCs w:val="24"/>
        </w:rPr>
        <w:t>Az adatkezelés jogalapja</w:t>
      </w:r>
    </w:p>
    <w:p w:rsidR="00B42F94" w:rsidRPr="00A55D27" w:rsidRDefault="00A83DAF" w:rsidP="007871C6">
      <w:pPr>
        <w:pStyle w:val="NormlWeb"/>
        <w:shd w:val="clear" w:color="auto" w:fill="FFFFFF"/>
        <w:spacing w:before="0" w:beforeAutospacing="0" w:after="240" w:afterAutospacing="0"/>
        <w:ind w:left="709" w:right="425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A55D27">
        <w:rPr>
          <w:rFonts w:asciiTheme="minorHAnsi" w:hAnsiTheme="minorHAnsi"/>
          <w:color w:val="000000" w:themeColor="text1"/>
        </w:rPr>
        <w:t>A GDPR.</w:t>
      </w:r>
      <w:r w:rsidR="00B42F94" w:rsidRPr="00A55D27">
        <w:rPr>
          <w:rFonts w:asciiTheme="minorHAnsi" w:hAnsiTheme="minorHAnsi"/>
          <w:color w:val="000000" w:themeColor="text1"/>
        </w:rPr>
        <w:t xml:space="preserve"> 6. cikk (1) bekezdés a) pontja szerint, az adatkezelés az érintett, azaz</w:t>
      </w:r>
      <w:r w:rsidR="00411963" w:rsidRPr="00A55D27">
        <w:rPr>
          <w:rFonts w:asciiTheme="minorHAnsi" w:hAnsiTheme="minorHAnsi"/>
          <w:color w:val="000000" w:themeColor="text1"/>
        </w:rPr>
        <w:t xml:space="preserve"> a Pályázó </w:t>
      </w:r>
      <w:r w:rsidR="00B42F94" w:rsidRPr="00A55D27">
        <w:rPr>
          <w:rFonts w:asciiTheme="minorHAnsi" w:hAnsiTheme="minorHAnsi"/>
          <w:color w:val="000000" w:themeColor="text1"/>
        </w:rPr>
        <w:t>hozzájárulásán</w:t>
      </w:r>
      <w:r w:rsidR="00E62B60">
        <w:rPr>
          <w:rStyle w:val="Lbjegyzet-hivatkozs"/>
          <w:rFonts w:asciiTheme="minorHAnsi" w:hAnsiTheme="minorHAnsi"/>
          <w:color w:val="000000" w:themeColor="text1"/>
        </w:rPr>
        <w:footnoteReference w:id="1"/>
      </w:r>
      <w:r w:rsidR="00B42F94" w:rsidRPr="00A55D27">
        <w:rPr>
          <w:rFonts w:asciiTheme="minorHAnsi" w:hAnsiTheme="minorHAnsi"/>
          <w:color w:val="000000" w:themeColor="text1"/>
        </w:rPr>
        <w:t xml:space="preserve"> alapul. </w:t>
      </w:r>
    </w:p>
    <w:p w:rsidR="00B42F94" w:rsidRDefault="00B42F94" w:rsidP="007871C6">
      <w:pPr>
        <w:pStyle w:val="NormlWeb"/>
        <w:shd w:val="clear" w:color="auto" w:fill="FFFFFF"/>
        <w:spacing w:before="0" w:beforeAutospacing="0" w:after="240" w:afterAutospacing="0"/>
        <w:ind w:left="708" w:right="425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A55D27">
        <w:rPr>
          <w:rFonts w:asciiTheme="minorHAnsi" w:hAnsiTheme="minorHAnsi" w:cs="Arial"/>
          <w:color w:val="000000" w:themeColor="text1"/>
        </w:rPr>
        <w:lastRenderedPageBreak/>
        <w:t>A Pályázó személyes adatai megadásával, hozzájárul a személyes adatai kezeléséhez jelen adatvédelmi nyilatkozatban foglalt elveknek és feltételeknek megfelelően.</w:t>
      </w:r>
    </w:p>
    <w:p w:rsidR="008E6260" w:rsidRPr="00A55D27" w:rsidRDefault="008E6260" w:rsidP="007871C6">
      <w:pPr>
        <w:pStyle w:val="NormlWeb"/>
        <w:shd w:val="clear" w:color="auto" w:fill="FFFFFF"/>
        <w:spacing w:before="0" w:beforeAutospacing="0" w:after="240" w:afterAutospacing="0"/>
        <w:ind w:left="708" w:right="425"/>
        <w:jc w:val="both"/>
        <w:textAlignment w:val="baseline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A pályázati útmutatóban a Pályázótól kért állapotát igazoló szakvélemény másolatát az Adatkezelő a GDPR. 9. cikk  (2) bekezdés </w:t>
      </w:r>
      <w:r w:rsidR="006F68F7">
        <w:rPr>
          <w:rFonts w:asciiTheme="minorHAnsi" w:hAnsiTheme="minorHAnsi" w:cs="Arial"/>
          <w:color w:val="000000" w:themeColor="text1"/>
        </w:rPr>
        <w:t xml:space="preserve">a) pontjába foglaltak szerint a Pályázó kifejezett hozzájárulását követően a pályázaton való részvétel </w:t>
      </w:r>
      <w:r w:rsidR="00906698">
        <w:rPr>
          <w:rFonts w:asciiTheme="minorHAnsi" w:hAnsiTheme="minorHAnsi" w:cs="Arial"/>
          <w:color w:val="000000" w:themeColor="text1"/>
        </w:rPr>
        <w:t>céljából</w:t>
      </w:r>
      <w:bookmarkStart w:id="0" w:name="_GoBack"/>
      <w:bookmarkEnd w:id="0"/>
      <w:r w:rsidR="006F68F7">
        <w:rPr>
          <w:rFonts w:asciiTheme="minorHAnsi" w:hAnsiTheme="minorHAnsi" w:cs="Arial"/>
          <w:color w:val="000000" w:themeColor="text1"/>
        </w:rPr>
        <w:t xml:space="preserve"> kezeli.</w:t>
      </w:r>
    </w:p>
    <w:p w:rsidR="007871C6" w:rsidRPr="00A55D27" w:rsidRDefault="00B42F94" w:rsidP="008A6A3C">
      <w:pPr>
        <w:pStyle w:val="NormlWeb"/>
        <w:shd w:val="clear" w:color="auto" w:fill="FFFFFF"/>
        <w:spacing w:before="0" w:beforeAutospacing="0" w:after="240" w:afterAutospacing="0"/>
        <w:ind w:left="708" w:right="425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A55D27">
        <w:rPr>
          <w:rFonts w:asciiTheme="minorHAnsi" w:hAnsiTheme="minorHAnsi" w:cs="Arial"/>
          <w:color w:val="000000" w:themeColor="text1"/>
        </w:rPr>
        <w:t xml:space="preserve">A Pályázó felelős az általa megadott személyes adatok valóságáért és pontosságáért, az ÉFOÉSZ </w:t>
      </w:r>
      <w:r w:rsidR="008A6A3C">
        <w:rPr>
          <w:rFonts w:asciiTheme="minorHAnsi" w:hAnsiTheme="minorHAnsi" w:cs="Arial"/>
          <w:color w:val="000000" w:themeColor="text1"/>
        </w:rPr>
        <w:t>és harmadik személyek irányában.</w:t>
      </w:r>
    </w:p>
    <w:p w:rsidR="00406350" w:rsidRPr="00A55D27" w:rsidRDefault="004E0EF8" w:rsidP="008C5949">
      <w:pPr>
        <w:pStyle w:val="Listaszerbekezds"/>
        <w:numPr>
          <w:ilvl w:val="0"/>
          <w:numId w:val="2"/>
        </w:numPr>
        <w:spacing w:line="240" w:lineRule="auto"/>
        <w:ind w:left="3119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Az adatkezelés időtartama</w:t>
      </w:r>
    </w:p>
    <w:p w:rsidR="00A64A00" w:rsidRPr="00A55D27" w:rsidRDefault="008C5949" w:rsidP="008C5949">
      <w:pPr>
        <w:pStyle w:val="Listaszerbekezds"/>
        <w:tabs>
          <w:tab w:val="left" w:pos="4290"/>
        </w:tabs>
        <w:spacing w:line="240" w:lineRule="auto"/>
        <w:ind w:left="32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C6338" w:rsidRPr="00A55D27" w:rsidRDefault="000E3B62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beérkezett pályázatok elbírálására</w:t>
      </w:r>
      <w:r w:rsidR="00BC6338" w:rsidRPr="00A55D27">
        <w:rPr>
          <w:sz w:val="24"/>
          <w:szCs w:val="24"/>
        </w:rPr>
        <w:t xml:space="preserve"> az Alapszabályban</w:t>
      </w:r>
      <w:r w:rsidRPr="00A55D27">
        <w:rPr>
          <w:sz w:val="24"/>
          <w:szCs w:val="24"/>
        </w:rPr>
        <w:t xml:space="preserve"> meghatározo</w:t>
      </w:r>
      <w:r w:rsidR="00BC6338" w:rsidRPr="00A55D27">
        <w:rPr>
          <w:sz w:val="24"/>
          <w:szCs w:val="24"/>
        </w:rPr>
        <w:t xml:space="preserve">tt időtartam. </w:t>
      </w:r>
      <w:r w:rsidRPr="00A55D27">
        <w:rPr>
          <w:sz w:val="24"/>
          <w:szCs w:val="24"/>
        </w:rPr>
        <w:t xml:space="preserve"> </w:t>
      </w:r>
    </w:p>
    <w:p w:rsidR="00C320BE" w:rsidRPr="00A55D27" w:rsidRDefault="00BC6338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</w:t>
      </w:r>
      <w:r w:rsidR="000E3B62" w:rsidRPr="00A55D27">
        <w:rPr>
          <w:sz w:val="24"/>
          <w:szCs w:val="24"/>
        </w:rPr>
        <w:t xml:space="preserve"> kiválasztásra került 5</w:t>
      </w:r>
      <w:r w:rsidRPr="00A55D27">
        <w:rPr>
          <w:sz w:val="24"/>
          <w:szCs w:val="24"/>
        </w:rPr>
        <w:t xml:space="preserve"> győztes pályázat adatait</w:t>
      </w:r>
      <w:r w:rsidR="000E3B62" w:rsidRPr="00A55D27">
        <w:rPr>
          <w:sz w:val="24"/>
          <w:szCs w:val="24"/>
        </w:rPr>
        <w:t xml:space="preserve"> a</w:t>
      </w:r>
      <w:r w:rsidR="00A64A00" w:rsidRPr="00A55D27">
        <w:rPr>
          <w:sz w:val="24"/>
          <w:szCs w:val="24"/>
        </w:rPr>
        <w:t xml:space="preserve"> Göllesz Viktor Ösztöndíj Alapszabály 9. pont</w:t>
      </w:r>
      <w:r w:rsidRPr="00A55D27">
        <w:rPr>
          <w:sz w:val="24"/>
          <w:szCs w:val="24"/>
        </w:rPr>
        <w:t xml:space="preserve"> alapján </w:t>
      </w:r>
      <w:r w:rsidR="00A64A00" w:rsidRPr="00A55D27">
        <w:rPr>
          <w:sz w:val="24"/>
          <w:szCs w:val="24"/>
        </w:rPr>
        <w:t>meghatározott</w:t>
      </w:r>
      <w:r w:rsidR="000E3B62" w:rsidRPr="00A55D27">
        <w:rPr>
          <w:sz w:val="24"/>
          <w:szCs w:val="24"/>
        </w:rPr>
        <w:t xml:space="preserve"> </w:t>
      </w:r>
      <w:r w:rsidRPr="00A55D27">
        <w:rPr>
          <w:i/>
          <w:sz w:val="24"/>
          <w:szCs w:val="24"/>
        </w:rPr>
        <w:t>’</w:t>
      </w:r>
      <w:r w:rsidR="00A64A00" w:rsidRPr="00A55D27">
        <w:rPr>
          <w:i/>
          <w:sz w:val="24"/>
          <w:szCs w:val="24"/>
        </w:rPr>
        <w:t>díj megszűnése</w:t>
      </w:r>
      <w:r w:rsidRPr="00A55D27">
        <w:rPr>
          <w:i/>
          <w:sz w:val="24"/>
          <w:szCs w:val="24"/>
        </w:rPr>
        <w:t>’</w:t>
      </w:r>
      <w:r w:rsidR="00A64A00" w:rsidRPr="00A55D27">
        <w:rPr>
          <w:sz w:val="24"/>
          <w:szCs w:val="24"/>
        </w:rPr>
        <w:t xml:space="preserve"> </w:t>
      </w:r>
      <w:r w:rsidRPr="00A55D27">
        <w:rPr>
          <w:sz w:val="24"/>
          <w:szCs w:val="24"/>
        </w:rPr>
        <w:t>részben foglaltak szerint,</w:t>
      </w:r>
      <w:r w:rsidR="00A64A00" w:rsidRPr="00A55D27">
        <w:rPr>
          <w:sz w:val="24"/>
          <w:szCs w:val="24"/>
        </w:rPr>
        <w:t xml:space="preserve"> a díj céljának </w:t>
      </w:r>
      <w:r w:rsidRPr="00A55D27">
        <w:rPr>
          <w:sz w:val="24"/>
          <w:szCs w:val="24"/>
        </w:rPr>
        <w:t>megvalósítására rendelt vagyon felhasználásának időpontjáig kezeljük.</w:t>
      </w:r>
    </w:p>
    <w:p w:rsidR="009A7785" w:rsidRPr="00A55D27" w:rsidRDefault="009A7785" w:rsidP="00504060">
      <w:pPr>
        <w:spacing w:line="240" w:lineRule="auto"/>
        <w:ind w:left="708"/>
        <w:jc w:val="both"/>
        <w:rPr>
          <w:sz w:val="24"/>
          <w:szCs w:val="24"/>
        </w:rPr>
      </w:pPr>
    </w:p>
    <w:p w:rsidR="00BC6338" w:rsidRPr="006D15B0" w:rsidRDefault="00714DE7" w:rsidP="006D15B0">
      <w:pPr>
        <w:pStyle w:val="Listaszerbekezds"/>
        <w:numPr>
          <w:ilvl w:val="0"/>
          <w:numId w:val="2"/>
        </w:numPr>
        <w:spacing w:after="240" w:line="240" w:lineRule="auto"/>
        <w:ind w:left="2410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Az adatokhoz hozzáférők köre, adatfeldolgozók</w:t>
      </w:r>
    </w:p>
    <w:p w:rsidR="00714DE7" w:rsidRPr="00A55D27" w:rsidRDefault="00714DE7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A felhasználók által megadott személyes adatokhoz kizárólag </w:t>
      </w:r>
      <w:r w:rsidR="0042529F" w:rsidRPr="00A55D27">
        <w:rPr>
          <w:sz w:val="24"/>
          <w:szCs w:val="24"/>
        </w:rPr>
        <w:t>az adatkezelő munkatársai fér</w:t>
      </w:r>
      <w:r w:rsidRPr="00A55D27">
        <w:rPr>
          <w:sz w:val="24"/>
          <w:szCs w:val="24"/>
        </w:rPr>
        <w:t xml:space="preserve">nek hozzá. </w:t>
      </w:r>
    </w:p>
    <w:p w:rsidR="00714DE7" w:rsidRPr="00A55D27" w:rsidRDefault="00714DE7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Személyes adatokat harmadik személyeknek az adatkezelő nem ad át, kivéve </w:t>
      </w:r>
      <w:r w:rsidR="0042529F" w:rsidRPr="00A55D27">
        <w:rPr>
          <w:sz w:val="24"/>
          <w:szCs w:val="24"/>
        </w:rPr>
        <w:t xml:space="preserve">az Alapszabály 7. pontjában meghatározott Kuratóriumi tagokat, akik a pályázatok elbírálásának céljából jogosultak kezelni a beérkezett pályázatokban szereplő személyes adatokat. </w:t>
      </w:r>
      <w:r w:rsidR="00DE6493" w:rsidRPr="00A55D27">
        <w:rPr>
          <w:sz w:val="24"/>
          <w:szCs w:val="24"/>
        </w:rPr>
        <w:t>A Kuratórium tagjai A</w:t>
      </w:r>
      <w:r w:rsidR="0042529F" w:rsidRPr="00A55D27">
        <w:rPr>
          <w:sz w:val="24"/>
          <w:szCs w:val="24"/>
        </w:rPr>
        <w:t>datfeldolgozónak minősülnek és az ÉFOÉSZ megbízásából kezelik a személyes adatokat.</w:t>
      </w:r>
    </w:p>
    <w:p w:rsidR="00714DE7" w:rsidRPr="00A55D27" w:rsidRDefault="0042529F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Amennyiben a pályázatot a Pályázó online felületen nyújtja be, úgy </w:t>
      </w:r>
      <w:r w:rsidR="009A7785" w:rsidRPr="00A55D27">
        <w:rPr>
          <w:sz w:val="24"/>
          <w:szCs w:val="24"/>
        </w:rPr>
        <w:t xml:space="preserve">az adatkezelő biztosítja, hogy </w:t>
      </w:r>
      <w:r w:rsidRPr="00A55D27">
        <w:rPr>
          <w:sz w:val="24"/>
          <w:szCs w:val="24"/>
        </w:rPr>
        <w:t>az az érintett e-mail címe n</w:t>
      </w:r>
      <w:r w:rsidR="00714DE7" w:rsidRPr="00A55D27">
        <w:rPr>
          <w:sz w:val="24"/>
          <w:szCs w:val="24"/>
        </w:rPr>
        <w:t>em nyilvános, és harmadik személy számára nem hozzáférhető.</w:t>
      </w:r>
    </w:p>
    <w:p w:rsidR="00170AEF" w:rsidRPr="006D15B0" w:rsidRDefault="00170AEF" w:rsidP="006D15B0">
      <w:pPr>
        <w:pStyle w:val="Listaszerbekezds"/>
        <w:numPr>
          <w:ilvl w:val="0"/>
          <w:numId w:val="2"/>
        </w:numPr>
        <w:spacing w:after="100" w:afterAutospacing="1" w:line="240" w:lineRule="auto"/>
        <w:ind w:left="3828" w:right="141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 kezelt adatok köre</w:t>
      </w:r>
    </w:p>
    <w:p w:rsidR="00BC6338" w:rsidRPr="00A55D27" w:rsidRDefault="0088245D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A Göllesz Viktor ösztöndíj pályázat adatlapján kért adatok: </w:t>
      </w:r>
    </w:p>
    <w:p w:rsidR="0088245D" w:rsidRPr="00A55D27" w:rsidRDefault="0088245D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a Pályázó: név, születési hely, idő, állandó lakcím, levelezési cím, </w:t>
      </w:r>
    </w:p>
    <w:p w:rsidR="0088245D" w:rsidRPr="00A55D27" w:rsidRDefault="0088245D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Pályázó Sz</w:t>
      </w:r>
      <w:r w:rsidR="008C5949">
        <w:rPr>
          <w:sz w:val="24"/>
          <w:szCs w:val="24"/>
        </w:rPr>
        <w:t>ülő (gondnok</w:t>
      </w:r>
      <w:r w:rsidRPr="00A55D27">
        <w:rPr>
          <w:sz w:val="24"/>
          <w:szCs w:val="24"/>
        </w:rPr>
        <w:t>)</w:t>
      </w:r>
      <w:r w:rsidR="00E630D4" w:rsidRPr="00A55D27">
        <w:rPr>
          <w:sz w:val="24"/>
          <w:szCs w:val="24"/>
        </w:rPr>
        <w:t>:</w:t>
      </w:r>
      <w:r w:rsidRPr="00A55D27">
        <w:rPr>
          <w:sz w:val="24"/>
          <w:szCs w:val="24"/>
        </w:rPr>
        <w:t xml:space="preserve"> </w:t>
      </w:r>
      <w:r w:rsidRPr="00A55D27">
        <w:rPr>
          <w:rFonts w:cs="Arial"/>
          <w:sz w:val="24"/>
          <w:szCs w:val="24"/>
        </w:rPr>
        <w:t>neve</w:t>
      </w:r>
      <w:r w:rsidRPr="00A55D27">
        <w:rPr>
          <w:sz w:val="24"/>
          <w:szCs w:val="24"/>
        </w:rPr>
        <w:t xml:space="preserve">, állandó lakcíme, </w:t>
      </w:r>
      <w:r w:rsidR="00652931" w:rsidRPr="00A55D27">
        <w:rPr>
          <w:sz w:val="24"/>
          <w:szCs w:val="24"/>
        </w:rPr>
        <w:t>telefonszáma</w:t>
      </w:r>
    </w:p>
    <w:p w:rsidR="0088245D" w:rsidRPr="00A55D27" w:rsidRDefault="0088245D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 xml:space="preserve">a Kapcsolattartásért felelős személy: neve, telefonszáma, állandó lakcíme, e-mail címe </w:t>
      </w:r>
    </w:p>
    <w:p w:rsidR="0088245D" w:rsidRPr="00A55D27" w:rsidRDefault="00060816" w:rsidP="008C5949">
      <w:pPr>
        <w:spacing w:line="240" w:lineRule="auto"/>
        <w:ind w:left="708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Pályázatban megjelölt személy – aki lehet a pályázó m</w:t>
      </w:r>
      <w:r w:rsidR="008C5949">
        <w:rPr>
          <w:sz w:val="24"/>
          <w:szCs w:val="24"/>
        </w:rPr>
        <w:t>aga, annak szülője (gondnoka</w:t>
      </w:r>
      <w:r w:rsidRPr="00A55D27">
        <w:rPr>
          <w:sz w:val="24"/>
          <w:szCs w:val="24"/>
        </w:rPr>
        <w:t xml:space="preserve">) vagy a kapcsolattartásra kijelölt személy: bankszámlaszáma </w:t>
      </w:r>
    </w:p>
    <w:p w:rsidR="00D52750" w:rsidRDefault="00D52750" w:rsidP="00504060">
      <w:pPr>
        <w:spacing w:line="240" w:lineRule="auto"/>
        <w:jc w:val="both"/>
        <w:rPr>
          <w:sz w:val="24"/>
          <w:szCs w:val="24"/>
        </w:rPr>
      </w:pPr>
    </w:p>
    <w:p w:rsidR="00820733" w:rsidRDefault="00820733" w:rsidP="00504060">
      <w:pPr>
        <w:spacing w:line="240" w:lineRule="auto"/>
        <w:jc w:val="both"/>
        <w:rPr>
          <w:sz w:val="24"/>
          <w:szCs w:val="24"/>
        </w:rPr>
      </w:pPr>
    </w:p>
    <w:p w:rsidR="00820733" w:rsidRDefault="00820733" w:rsidP="00504060">
      <w:pPr>
        <w:spacing w:line="240" w:lineRule="auto"/>
        <w:jc w:val="both"/>
        <w:rPr>
          <w:sz w:val="24"/>
          <w:szCs w:val="24"/>
        </w:rPr>
      </w:pPr>
    </w:p>
    <w:p w:rsidR="00820733" w:rsidRPr="00A55D27" w:rsidRDefault="00820733" w:rsidP="00504060">
      <w:pPr>
        <w:spacing w:line="240" w:lineRule="auto"/>
        <w:jc w:val="both"/>
        <w:rPr>
          <w:sz w:val="24"/>
          <w:szCs w:val="24"/>
        </w:rPr>
      </w:pPr>
    </w:p>
    <w:p w:rsidR="00D52750" w:rsidRPr="00A55D27" w:rsidRDefault="00936442" w:rsidP="00504060">
      <w:pPr>
        <w:pStyle w:val="Listaszerbekezds"/>
        <w:numPr>
          <w:ilvl w:val="0"/>
          <w:numId w:val="2"/>
        </w:numPr>
        <w:spacing w:line="240" w:lineRule="auto"/>
        <w:ind w:left="2127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 Pályázók személyes adata</w:t>
      </w:r>
      <w:r w:rsidR="00D52750" w:rsidRPr="00A55D27">
        <w:rPr>
          <w:b/>
          <w:sz w:val="24"/>
          <w:szCs w:val="24"/>
        </w:rPr>
        <w:t>ik kezelésével kapcsolatos joga</w:t>
      </w:r>
    </w:p>
    <w:p w:rsidR="00D52750" w:rsidRPr="00A55D27" w:rsidRDefault="00D52750" w:rsidP="00504060">
      <w:pPr>
        <w:pStyle w:val="Listaszerbekezds"/>
        <w:spacing w:line="240" w:lineRule="auto"/>
        <w:ind w:left="2127"/>
        <w:jc w:val="both"/>
        <w:rPr>
          <w:b/>
          <w:sz w:val="24"/>
          <w:szCs w:val="24"/>
        </w:rPr>
      </w:pPr>
    </w:p>
    <w:p w:rsidR="00D52750" w:rsidRPr="00A55D27" w:rsidRDefault="00D52750" w:rsidP="00504060">
      <w:pPr>
        <w:pStyle w:val="Listaszerbekezds"/>
        <w:numPr>
          <w:ilvl w:val="1"/>
          <w:numId w:val="2"/>
        </w:numPr>
        <w:spacing w:line="240" w:lineRule="auto"/>
        <w:ind w:left="3686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 hozzáférés joga</w:t>
      </w:r>
    </w:p>
    <w:p w:rsidR="00D52750" w:rsidRPr="00A55D27" w:rsidRDefault="00D52750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P</w:t>
      </w:r>
      <w:r w:rsidR="00F80F6F" w:rsidRPr="00A55D27">
        <w:rPr>
          <w:sz w:val="24"/>
          <w:szCs w:val="24"/>
        </w:rPr>
        <w:t>ályázó</w:t>
      </w:r>
      <w:r w:rsidRPr="00A55D27">
        <w:rPr>
          <w:sz w:val="24"/>
          <w:szCs w:val="24"/>
        </w:rPr>
        <w:t>, illetve</w:t>
      </w:r>
      <w:r w:rsidR="008C5949">
        <w:rPr>
          <w:sz w:val="24"/>
          <w:szCs w:val="24"/>
        </w:rPr>
        <w:t xml:space="preserve"> a pályázó szülője (gondnoka</w:t>
      </w:r>
      <w:r w:rsidRPr="00A55D27">
        <w:rPr>
          <w:sz w:val="24"/>
          <w:szCs w:val="24"/>
        </w:rPr>
        <w:t xml:space="preserve">), valamint a kapcsolattartásért felelős személy a személyes adatainak kezeléséről az ÉFOÉSZ-tól tájékoztatást kérhet. </w:t>
      </w:r>
    </w:p>
    <w:p w:rsidR="00D52750" w:rsidRDefault="008E6260" w:rsidP="008C5949">
      <w:pPr>
        <w:spacing w:line="240" w:lineRule="auto"/>
        <w:ind w:left="709" w:right="283"/>
        <w:jc w:val="both"/>
        <w:rPr>
          <w:sz w:val="24"/>
          <w:szCs w:val="24"/>
        </w:rPr>
      </w:pPr>
      <w:r>
        <w:rPr>
          <w:sz w:val="24"/>
          <w:szCs w:val="24"/>
        </w:rPr>
        <w:t>Az adatkezelő kérésre 1</w:t>
      </w:r>
      <w:r w:rsidR="00D52750" w:rsidRPr="00A55D27">
        <w:rPr>
          <w:sz w:val="24"/>
          <w:szCs w:val="24"/>
        </w:rPr>
        <w:t>5 napon belül írásban tájékoztatást ad az érintettnek az általa kezelt adatairól, az adatkezelés céljáról, jogalapjáról, időtartamáról, az adatfeldolgozó nevéről, címéről (székhelyéről) és az adatkezeléssel összefüggő tevékenységéről.</w:t>
      </w:r>
    </w:p>
    <w:p w:rsidR="006D15B0" w:rsidRPr="00A55D27" w:rsidRDefault="006D15B0" w:rsidP="00504060">
      <w:pPr>
        <w:spacing w:line="240" w:lineRule="auto"/>
        <w:jc w:val="both"/>
        <w:rPr>
          <w:sz w:val="24"/>
          <w:szCs w:val="24"/>
        </w:rPr>
      </w:pPr>
    </w:p>
    <w:p w:rsidR="00545EFA" w:rsidRPr="00A55D27" w:rsidRDefault="008E7ABC" w:rsidP="00504060">
      <w:pPr>
        <w:pStyle w:val="Listaszerbekezds"/>
        <w:numPr>
          <w:ilvl w:val="1"/>
          <w:numId w:val="2"/>
        </w:numPr>
        <w:spacing w:line="240" w:lineRule="auto"/>
        <w:ind w:left="2977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 h</w:t>
      </w:r>
      <w:r w:rsidR="00545EFA" w:rsidRPr="00A55D27">
        <w:rPr>
          <w:b/>
          <w:sz w:val="24"/>
          <w:szCs w:val="24"/>
        </w:rPr>
        <w:t xml:space="preserve">elyesbítéshez és </w:t>
      </w:r>
      <w:r w:rsidRPr="00A55D27">
        <w:rPr>
          <w:b/>
          <w:sz w:val="24"/>
          <w:szCs w:val="24"/>
        </w:rPr>
        <w:t xml:space="preserve">a </w:t>
      </w:r>
      <w:r w:rsidR="00545EFA" w:rsidRPr="00A55D27">
        <w:rPr>
          <w:b/>
          <w:sz w:val="24"/>
          <w:szCs w:val="24"/>
        </w:rPr>
        <w:t>törléshez való jog</w:t>
      </w:r>
    </w:p>
    <w:p w:rsidR="008E7ABC" w:rsidRPr="008E7ABC" w:rsidRDefault="008E7ABC" w:rsidP="008C5949">
      <w:pPr>
        <w:spacing w:line="240" w:lineRule="auto"/>
        <w:ind w:left="709" w:right="283"/>
        <w:jc w:val="both"/>
        <w:rPr>
          <w:color w:val="0D0D0D" w:themeColor="text1" w:themeTint="F2"/>
          <w:sz w:val="24"/>
          <w:szCs w:val="24"/>
        </w:rPr>
      </w:pPr>
      <w:r w:rsidRPr="00A55D27">
        <w:rPr>
          <w:color w:val="0D0D0D" w:themeColor="text1" w:themeTint="F2"/>
          <w:sz w:val="24"/>
          <w:szCs w:val="24"/>
        </w:rPr>
        <w:t>A Pályázó jogosult arra, hogy</w:t>
      </w:r>
      <w:r w:rsidR="009C72F6" w:rsidRPr="00A55D27">
        <w:rPr>
          <w:color w:val="0D0D0D" w:themeColor="text1" w:themeTint="F2"/>
          <w:sz w:val="24"/>
          <w:szCs w:val="24"/>
        </w:rPr>
        <w:t xml:space="preserve"> írásbeli</w:t>
      </w:r>
      <w:r w:rsidRPr="00A55D27">
        <w:rPr>
          <w:color w:val="0D0D0D" w:themeColor="text1" w:themeTint="F2"/>
          <w:sz w:val="24"/>
          <w:szCs w:val="24"/>
        </w:rPr>
        <w:t xml:space="preserve"> kérésére</w:t>
      </w:r>
      <w:r w:rsidRPr="00A55D27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 </w:t>
      </w:r>
      <w:r w:rsidRPr="008E7ABC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az adatkezelő helyesbítse a rá vonatkozó pontatlan személyes adatokat. </w:t>
      </w:r>
    </w:p>
    <w:p w:rsidR="008E7ABC" w:rsidRPr="00A55D27" w:rsidRDefault="009C72F6" w:rsidP="008C5949">
      <w:p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eastAsia="Times New Roman" w:cs="Arial"/>
          <w:color w:val="0D0D0D" w:themeColor="text1" w:themeTint="F2"/>
          <w:sz w:val="24"/>
          <w:szCs w:val="24"/>
          <w:lang w:eastAsia="hu-HU"/>
        </w:rPr>
      </w:pPr>
      <w:r w:rsidRPr="00A55D27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A Pályázó </w:t>
      </w:r>
      <w:r w:rsidR="008E7ABC" w:rsidRPr="008E7ABC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>jogosult arra, hogy</w:t>
      </w:r>
      <w:r w:rsidRPr="00A55D27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 írásbeli</w:t>
      </w:r>
      <w:r w:rsidR="008E7ABC" w:rsidRPr="008E7ABC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 kérésére az adatkezelő törölje a rá vonatkozó személyes adatokat, az adatkezelő pedig köteles arra, hogy az érintettre vonatkozó személyes adatokat törölje meghatározott feltételek esetén.</w:t>
      </w:r>
    </w:p>
    <w:p w:rsidR="00220B52" w:rsidRPr="00A55D27" w:rsidRDefault="00220B52" w:rsidP="008C5949">
      <w:p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eastAsia="Times New Roman" w:cs="Arial"/>
          <w:color w:val="0D0D0D" w:themeColor="text1" w:themeTint="F2"/>
          <w:sz w:val="24"/>
          <w:szCs w:val="24"/>
          <w:lang w:eastAsia="hu-HU"/>
        </w:rPr>
      </w:pPr>
    </w:p>
    <w:p w:rsidR="00220B52" w:rsidRPr="008E7ABC" w:rsidRDefault="00220B52" w:rsidP="008C5949">
      <w:pPr>
        <w:shd w:val="clear" w:color="auto" w:fill="FFFFFF"/>
        <w:spacing w:after="0" w:line="240" w:lineRule="auto"/>
        <w:ind w:left="709" w:right="283"/>
        <w:jc w:val="both"/>
        <w:textAlignment w:val="baseline"/>
        <w:rPr>
          <w:rFonts w:eastAsia="Times New Roman" w:cs="Arial"/>
          <w:color w:val="0D0D0D" w:themeColor="text1" w:themeTint="F2"/>
          <w:sz w:val="24"/>
          <w:szCs w:val="24"/>
          <w:lang w:eastAsia="hu-HU"/>
        </w:rPr>
      </w:pPr>
      <w:r w:rsidRPr="00A55D27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>A helyesbítés és a törlés iránti kérésekről az adatkezelő a lehető legrövi</w:t>
      </w:r>
      <w:r w:rsidR="008E6260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>debb időn belül, de legfeljebb 2</w:t>
      </w:r>
      <w:r w:rsidRPr="00A55D27">
        <w:rPr>
          <w:rFonts w:eastAsia="Times New Roman" w:cs="Arial"/>
          <w:color w:val="0D0D0D" w:themeColor="text1" w:themeTint="F2"/>
          <w:sz w:val="24"/>
          <w:szCs w:val="24"/>
          <w:lang w:eastAsia="hu-HU"/>
        </w:rPr>
        <w:t xml:space="preserve">5 napon belül visszajelzést küld. </w:t>
      </w:r>
    </w:p>
    <w:p w:rsidR="00D52750" w:rsidRPr="00A55D27" w:rsidRDefault="00D52750" w:rsidP="008C5949">
      <w:pPr>
        <w:spacing w:line="240" w:lineRule="auto"/>
        <w:ind w:left="709" w:right="283"/>
        <w:jc w:val="both"/>
        <w:rPr>
          <w:b/>
          <w:sz w:val="24"/>
          <w:szCs w:val="24"/>
        </w:rPr>
      </w:pPr>
    </w:p>
    <w:p w:rsidR="00A102C2" w:rsidRPr="00A55D27" w:rsidRDefault="00440FB1" w:rsidP="00504060">
      <w:pPr>
        <w:pStyle w:val="Listaszerbekezds"/>
        <w:numPr>
          <w:ilvl w:val="1"/>
          <w:numId w:val="2"/>
        </w:numPr>
        <w:spacing w:line="240" w:lineRule="auto"/>
        <w:ind w:left="3119" w:firstLine="0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 xml:space="preserve">A </w:t>
      </w:r>
      <w:r w:rsidR="00A102C2" w:rsidRPr="00A55D27">
        <w:rPr>
          <w:b/>
          <w:sz w:val="24"/>
          <w:szCs w:val="24"/>
        </w:rPr>
        <w:t>tiltakozáshoz való jog</w:t>
      </w:r>
    </w:p>
    <w:p w:rsidR="00A102C2" w:rsidRPr="00A55D27" w:rsidRDefault="00A102C2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Pályázó jogosult arra, hogy bármikor tiltakozzon írásbeli formában a személyes adatainak a kezelése ellen</w:t>
      </w:r>
      <w:r w:rsidR="003A441C" w:rsidRPr="00A55D27">
        <w:rPr>
          <w:sz w:val="24"/>
          <w:szCs w:val="24"/>
        </w:rPr>
        <w:t xml:space="preserve">, erre az: </w:t>
      </w:r>
      <w:hyperlink r:id="rId9" w:history="1">
        <w:r w:rsidR="003A441C" w:rsidRPr="00A55D27">
          <w:rPr>
            <w:rStyle w:val="Hiperhivatkozs"/>
            <w:sz w:val="24"/>
            <w:szCs w:val="24"/>
          </w:rPr>
          <w:t>efoesz@efoesz.hu</w:t>
        </w:r>
      </w:hyperlink>
      <w:r w:rsidR="003A441C" w:rsidRPr="00A55D27">
        <w:rPr>
          <w:sz w:val="24"/>
          <w:szCs w:val="24"/>
        </w:rPr>
        <w:t xml:space="preserve"> e-mail címen, vagy postai úton van lehetősége. </w:t>
      </w:r>
      <w:r w:rsidR="0041517D" w:rsidRPr="00A55D27">
        <w:rPr>
          <w:sz w:val="24"/>
          <w:szCs w:val="24"/>
        </w:rPr>
        <w:t>Az datkezelés elleni tiltakozás az ösztöndíj pályázat visszavonásának minősül.</w:t>
      </w:r>
    </w:p>
    <w:p w:rsidR="00504060" w:rsidRPr="00A55D27" w:rsidRDefault="00504060" w:rsidP="00504060">
      <w:pPr>
        <w:spacing w:line="240" w:lineRule="auto"/>
        <w:jc w:val="both"/>
        <w:rPr>
          <w:sz w:val="24"/>
          <w:szCs w:val="24"/>
        </w:rPr>
      </w:pPr>
    </w:p>
    <w:p w:rsidR="00B47734" w:rsidRPr="00A55D27" w:rsidRDefault="00B47734" w:rsidP="00504060">
      <w:pPr>
        <w:pStyle w:val="Listaszerbekezds"/>
        <w:numPr>
          <w:ilvl w:val="1"/>
          <w:numId w:val="2"/>
        </w:numPr>
        <w:spacing w:line="240" w:lineRule="auto"/>
        <w:ind w:left="2977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Az adathordozhatósághoz való jog</w:t>
      </w:r>
    </w:p>
    <w:p w:rsidR="00B47734" w:rsidRPr="00A55D27" w:rsidRDefault="00ED5B38" w:rsidP="008C5949">
      <w:pPr>
        <w:spacing w:line="240" w:lineRule="auto"/>
        <w:ind w:left="709" w:right="283"/>
        <w:jc w:val="both"/>
        <w:rPr>
          <w:sz w:val="24"/>
          <w:szCs w:val="24"/>
        </w:rPr>
      </w:pPr>
      <w:r w:rsidRPr="00A55D27">
        <w:rPr>
          <w:sz w:val="24"/>
          <w:szCs w:val="24"/>
        </w:rPr>
        <w:t>A Pályázó jogosult arra, hogy az adatkezelő rendelkezésére bocsátott, rá vonatkozó személyes adatokat írásbeli kérelmet közvetően, széles körben használt, géppel olvasható formátumban megkapja.</w:t>
      </w:r>
      <w:r w:rsidR="00067F2B" w:rsidRPr="00A55D27">
        <w:rPr>
          <w:sz w:val="24"/>
          <w:szCs w:val="24"/>
        </w:rPr>
        <w:t xml:space="preserve"> Az adatkezelő a kérést követően ezt 15 napon belül ez érintett számára rendelkezésre bocsátja. </w:t>
      </w:r>
    </w:p>
    <w:p w:rsidR="00504060" w:rsidRPr="00A55D27" w:rsidRDefault="00504060" w:rsidP="00504060">
      <w:pPr>
        <w:spacing w:line="240" w:lineRule="auto"/>
        <w:jc w:val="both"/>
        <w:rPr>
          <w:sz w:val="24"/>
          <w:szCs w:val="24"/>
        </w:rPr>
      </w:pPr>
    </w:p>
    <w:p w:rsidR="00330DB3" w:rsidRPr="006D15B0" w:rsidRDefault="00330DB3" w:rsidP="00504060">
      <w:pPr>
        <w:pStyle w:val="Listaszerbekezds"/>
        <w:numPr>
          <w:ilvl w:val="0"/>
          <w:numId w:val="2"/>
        </w:numPr>
        <w:spacing w:line="240" w:lineRule="auto"/>
        <w:ind w:left="2835"/>
        <w:jc w:val="both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A Pályázó jogérvényesítési lehetőségei</w:t>
      </w:r>
    </w:p>
    <w:p w:rsidR="00670E9B" w:rsidRPr="00A55D27" w:rsidRDefault="000879B3" w:rsidP="008C5949">
      <w:pPr>
        <w:pStyle w:val="NormlWeb"/>
        <w:shd w:val="clear" w:color="auto" w:fill="FFFFFF"/>
        <w:spacing w:before="0" w:beforeAutospacing="0" w:after="0" w:afterAutospacing="0"/>
        <w:ind w:left="709" w:right="283"/>
        <w:jc w:val="both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A55D27">
        <w:rPr>
          <w:rFonts w:asciiTheme="minorHAnsi" w:hAnsiTheme="minorHAnsi" w:cs="Arial"/>
          <w:color w:val="0D0D0D" w:themeColor="text1" w:themeTint="F2"/>
        </w:rPr>
        <w:t>A Pályázó abban az esetben, ha úgy érzi személyes adatok védelméhez fűződő jogai sérültek a pályázat tartalma alatt, úgy vegye fe</w:t>
      </w:r>
      <w:r w:rsidR="00D14646" w:rsidRPr="00A55D27">
        <w:rPr>
          <w:rFonts w:asciiTheme="minorHAnsi" w:hAnsiTheme="minorHAnsi" w:cs="Arial"/>
          <w:color w:val="0D0D0D" w:themeColor="text1" w:themeTint="F2"/>
        </w:rPr>
        <w:t xml:space="preserve">l a kapcsolatot az ÉFOÉSZ-szal, hogy az esetleges sérelmet orvosoljuk. </w:t>
      </w:r>
    </w:p>
    <w:p w:rsidR="00504060" w:rsidRPr="00A55D27" w:rsidRDefault="00504060" w:rsidP="008C5949">
      <w:pPr>
        <w:pStyle w:val="NormlWeb"/>
        <w:shd w:val="clear" w:color="auto" w:fill="FFFFFF"/>
        <w:spacing w:before="0" w:beforeAutospacing="0" w:after="0" w:afterAutospacing="0"/>
        <w:ind w:left="709" w:right="283"/>
        <w:jc w:val="both"/>
        <w:textAlignment w:val="baseline"/>
        <w:rPr>
          <w:rFonts w:asciiTheme="minorHAnsi" w:hAnsiTheme="minorHAnsi" w:cs="Arial"/>
          <w:color w:val="0D0D0D" w:themeColor="text1" w:themeTint="F2"/>
        </w:rPr>
      </w:pPr>
    </w:p>
    <w:p w:rsidR="00330DB3" w:rsidRPr="00A55D27" w:rsidRDefault="00670E9B" w:rsidP="008C5949">
      <w:pPr>
        <w:pStyle w:val="NormlWeb"/>
        <w:shd w:val="clear" w:color="auto" w:fill="FFFFFF"/>
        <w:spacing w:before="0" w:beforeAutospacing="0" w:after="0" w:afterAutospacing="0"/>
        <w:ind w:left="709" w:right="283"/>
        <w:jc w:val="both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A55D27">
        <w:rPr>
          <w:rFonts w:asciiTheme="minorHAnsi" w:hAnsiTheme="minorHAnsi" w:cs="Arial"/>
          <w:color w:val="0D0D0D" w:themeColor="text1" w:themeTint="F2"/>
        </w:rPr>
        <w:t xml:space="preserve">Tájékoztatjuk a </w:t>
      </w:r>
      <w:r w:rsidR="00330DB3" w:rsidRPr="00A55D27">
        <w:rPr>
          <w:rFonts w:asciiTheme="minorHAnsi" w:hAnsiTheme="minorHAnsi" w:cs="Arial"/>
          <w:color w:val="0D0D0D" w:themeColor="text1" w:themeTint="F2"/>
        </w:rPr>
        <w:t>Pályázó</w:t>
      </w:r>
      <w:r w:rsidRPr="00A55D27">
        <w:rPr>
          <w:rFonts w:asciiTheme="minorHAnsi" w:hAnsiTheme="minorHAnsi" w:cs="Arial"/>
          <w:color w:val="0D0D0D" w:themeColor="text1" w:themeTint="F2"/>
        </w:rPr>
        <w:t>t, hogy</w:t>
      </w:r>
      <w:r w:rsidR="00330DB3" w:rsidRPr="00A55D27">
        <w:rPr>
          <w:rFonts w:asciiTheme="minorHAnsi" w:hAnsiTheme="minorHAnsi" w:cs="Arial"/>
          <w:color w:val="0D0D0D" w:themeColor="text1" w:themeTint="F2"/>
        </w:rPr>
        <w:t xml:space="preserve">  </w:t>
      </w:r>
      <w:r w:rsidR="00330DB3" w:rsidRPr="00A55D27">
        <w:rPr>
          <w:rStyle w:val="Kiemels2"/>
          <w:rFonts w:asciiTheme="minorHAnsi" w:hAnsiTheme="minorHAnsi" w:cs="Arial"/>
          <w:b w:val="0"/>
          <w:color w:val="0D0D0D" w:themeColor="text1" w:themeTint="F2"/>
          <w:bdr w:val="none" w:sz="0" w:space="0" w:color="auto" w:frame="1"/>
        </w:rPr>
        <w:t>jogérvényesítési lehetőségeit</w:t>
      </w:r>
      <w:r w:rsidR="00330DB3" w:rsidRPr="00A55D27">
        <w:rPr>
          <w:rFonts w:asciiTheme="minorHAnsi" w:hAnsiTheme="minorHAnsi" w:cs="Arial"/>
          <w:color w:val="0D0D0D" w:themeColor="text1" w:themeTint="F2"/>
        </w:rPr>
        <w:t> a GDPR. , az Infotv. valamint a Ptk. (2013. évi V. törvény) tartalmazza, ennek keretében a pályázó a törvényben foglalt jogainak sérelme esetén bírósághoz, vagy a Nemzeti Adatvédelmi és Információszabadság Hatóság elnökéhez fordulhat:</w:t>
      </w:r>
    </w:p>
    <w:p w:rsidR="00330DB3" w:rsidRPr="00A55D27" w:rsidRDefault="00330DB3" w:rsidP="008C5949">
      <w:pPr>
        <w:pStyle w:val="NormlWeb"/>
        <w:shd w:val="clear" w:color="auto" w:fill="FFFFFF"/>
        <w:spacing w:before="0" w:beforeAutospacing="0" w:after="0" w:afterAutospacing="0"/>
        <w:ind w:left="709" w:right="283"/>
        <w:jc w:val="both"/>
        <w:textAlignment w:val="baseline"/>
        <w:rPr>
          <w:rFonts w:asciiTheme="minorHAnsi" w:hAnsiTheme="minorHAnsi" w:cs="Arial"/>
          <w:color w:val="0D0D0D" w:themeColor="text1" w:themeTint="F2"/>
        </w:rPr>
      </w:pPr>
      <w:r w:rsidRPr="00A55D27">
        <w:rPr>
          <w:rFonts w:asciiTheme="minorHAnsi" w:hAnsiTheme="minorHAnsi" w:cs="Arial"/>
          <w:color w:val="0D0D0D" w:themeColor="text1" w:themeTint="F2"/>
        </w:rPr>
        <w:t>– </w:t>
      </w:r>
      <w:r w:rsidRPr="00A55D27">
        <w:rPr>
          <w:rStyle w:val="Kiemels2"/>
          <w:rFonts w:asciiTheme="minorHAnsi" w:hAnsiTheme="minorHAnsi" w:cs="Arial"/>
          <w:color w:val="0D0D0D" w:themeColor="text1" w:themeTint="F2"/>
          <w:bdr w:val="none" w:sz="0" w:space="0" w:color="auto" w:frame="1"/>
        </w:rPr>
        <w:t>Fővárosi Törvényszék</w:t>
      </w:r>
      <w:r w:rsidRPr="00A55D27">
        <w:rPr>
          <w:rFonts w:asciiTheme="minorHAnsi" w:hAnsiTheme="minorHAnsi" w:cs="Arial"/>
          <w:color w:val="0D0D0D" w:themeColor="text1" w:themeTint="F2"/>
        </w:rPr>
        <w:t> </w:t>
      </w:r>
      <w:r w:rsidRPr="00A55D27">
        <w:rPr>
          <w:rFonts w:asciiTheme="minorHAnsi" w:hAnsiTheme="minorHAnsi" w:cs="Arial"/>
          <w:i/>
          <w:color w:val="0D0D0D" w:themeColor="text1" w:themeTint="F2"/>
        </w:rPr>
        <w:t>(1055 Budapest, Markó u. 27.),</w:t>
      </w:r>
      <w:r w:rsidRPr="00A55D27">
        <w:rPr>
          <w:rFonts w:asciiTheme="minorHAnsi" w:hAnsiTheme="minorHAnsi" w:cs="Arial"/>
          <w:color w:val="0D0D0D" w:themeColor="text1" w:themeTint="F2"/>
        </w:rPr>
        <w:t xml:space="preserve"> vagy a Pályázó választása szerint a pályázó lakóhelye/székhelye szerinti törvényszék előtt is indítható peres eljárás</w:t>
      </w:r>
    </w:p>
    <w:p w:rsidR="00330DB3" w:rsidRPr="00A55D27" w:rsidRDefault="00330DB3" w:rsidP="008C5949">
      <w:pPr>
        <w:pStyle w:val="NormlWeb"/>
        <w:shd w:val="clear" w:color="auto" w:fill="FFFFFF"/>
        <w:spacing w:before="0" w:beforeAutospacing="0" w:after="0" w:afterAutospacing="0"/>
        <w:ind w:left="709" w:right="283"/>
        <w:jc w:val="both"/>
        <w:textAlignment w:val="baseline"/>
        <w:rPr>
          <w:rFonts w:asciiTheme="minorHAnsi" w:hAnsiTheme="minorHAnsi" w:cs="Arial"/>
          <w:i/>
          <w:color w:val="0D0D0D" w:themeColor="text1" w:themeTint="F2"/>
        </w:rPr>
      </w:pPr>
      <w:r w:rsidRPr="00A55D27">
        <w:rPr>
          <w:rFonts w:asciiTheme="minorHAnsi" w:hAnsiTheme="minorHAnsi" w:cs="Arial"/>
          <w:color w:val="0D0D0D" w:themeColor="text1" w:themeTint="F2"/>
        </w:rPr>
        <w:t>– </w:t>
      </w:r>
      <w:r w:rsidRPr="00A55D27">
        <w:rPr>
          <w:rStyle w:val="Kiemels2"/>
          <w:rFonts w:asciiTheme="minorHAnsi" w:hAnsiTheme="minorHAnsi" w:cs="Arial"/>
          <w:color w:val="0D0D0D" w:themeColor="text1" w:themeTint="F2"/>
          <w:bdr w:val="none" w:sz="0" w:space="0" w:color="auto" w:frame="1"/>
        </w:rPr>
        <w:t>Nemzeti Adatvédelmi és Információszabadság Hatóság (NAIH)</w:t>
      </w:r>
      <w:r w:rsidRPr="00A55D27">
        <w:rPr>
          <w:rFonts w:asciiTheme="minorHAnsi" w:hAnsiTheme="minorHAnsi" w:cs="Arial"/>
          <w:color w:val="0D0D0D" w:themeColor="text1" w:themeTint="F2"/>
        </w:rPr>
        <w:t xml:space="preserve">  </w:t>
      </w:r>
      <w:r w:rsidRPr="00A55D27">
        <w:rPr>
          <w:rFonts w:asciiTheme="minorHAnsi" w:hAnsiTheme="minorHAnsi" w:cs="Arial"/>
          <w:i/>
          <w:color w:val="0D0D0D" w:themeColor="text1" w:themeTint="F2"/>
        </w:rPr>
        <w:t>(1125 Budapest, Szilágyi Erzsébet fasor 22/C.)</w:t>
      </w:r>
    </w:p>
    <w:p w:rsidR="00330DB3" w:rsidRPr="00504060" w:rsidRDefault="00330DB3" w:rsidP="00504060">
      <w:pPr>
        <w:spacing w:line="240" w:lineRule="auto"/>
        <w:jc w:val="both"/>
        <w:rPr>
          <w:b/>
          <w:sz w:val="24"/>
          <w:szCs w:val="24"/>
        </w:rPr>
      </w:pPr>
    </w:p>
    <w:sectPr w:rsidR="00330DB3" w:rsidRPr="005040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37" w:rsidRDefault="004E5137" w:rsidP="007A2C7F">
      <w:pPr>
        <w:spacing w:after="0" w:line="240" w:lineRule="auto"/>
      </w:pPr>
      <w:r>
        <w:separator/>
      </w:r>
    </w:p>
  </w:endnote>
  <w:endnote w:type="continuationSeparator" w:id="0">
    <w:p w:rsidR="004E5137" w:rsidRDefault="004E5137" w:rsidP="007A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006973"/>
      <w:docPartObj>
        <w:docPartGallery w:val="Page Numbers (Bottom of Page)"/>
        <w:docPartUnique/>
      </w:docPartObj>
    </w:sdtPr>
    <w:sdtEndPr/>
    <w:sdtContent>
      <w:p w:rsidR="007A2C7F" w:rsidRDefault="007A2C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137">
          <w:rPr>
            <w:noProof/>
          </w:rPr>
          <w:t>1</w:t>
        </w:r>
        <w:r>
          <w:fldChar w:fldCharType="end"/>
        </w:r>
      </w:p>
    </w:sdtContent>
  </w:sdt>
  <w:p w:rsidR="007A2C7F" w:rsidRDefault="007A2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37" w:rsidRDefault="004E5137" w:rsidP="007A2C7F">
      <w:pPr>
        <w:spacing w:after="0" w:line="240" w:lineRule="auto"/>
      </w:pPr>
      <w:r>
        <w:separator/>
      </w:r>
    </w:p>
  </w:footnote>
  <w:footnote w:type="continuationSeparator" w:id="0">
    <w:p w:rsidR="004E5137" w:rsidRDefault="004E5137" w:rsidP="007A2C7F">
      <w:pPr>
        <w:spacing w:after="0" w:line="240" w:lineRule="auto"/>
      </w:pPr>
      <w:r>
        <w:continuationSeparator/>
      </w:r>
    </w:p>
  </w:footnote>
  <w:footnote w:id="1">
    <w:p w:rsidR="00E62B60" w:rsidRDefault="00E62B60" w:rsidP="00462AAC">
      <w:pPr>
        <w:pStyle w:val="Lbjegyzetszveg"/>
        <w:ind w:left="709" w:right="425"/>
      </w:pPr>
      <w:r>
        <w:rPr>
          <w:rStyle w:val="Lbjegyzet-hivatkozs"/>
        </w:rPr>
        <w:footnoteRef/>
      </w:r>
      <w:r w:rsidRPr="00E62B60">
        <w:rPr>
          <w:i/>
        </w:rPr>
        <w:t xml:space="preserve">A hozzájárulás </w:t>
      </w:r>
      <w:r w:rsidRPr="00E62B60">
        <w:rPr>
          <w:i/>
        </w:rPr>
        <w:t>az érintett akaratának önkéntes és határozott kinyilvánítása, amely megfelelő tájékoztatáson alapul, és amellyel félreérthetetlen beleegyezését adja a rá vonatkozó személyes adat - teljes körű vagy egyes műveletekre kiterjedő – kezeléséhez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5F7"/>
    <w:multiLevelType w:val="hybridMultilevel"/>
    <w:tmpl w:val="FE0A6AB2"/>
    <w:lvl w:ilvl="0" w:tplc="4E429086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24" w:hanging="360"/>
      </w:pPr>
    </w:lvl>
    <w:lvl w:ilvl="2" w:tplc="040E001B" w:tentative="1">
      <w:start w:val="1"/>
      <w:numFmt w:val="lowerRoman"/>
      <w:lvlText w:val="%3."/>
      <w:lvlJc w:val="right"/>
      <w:pPr>
        <w:ind w:left="4644" w:hanging="180"/>
      </w:pPr>
    </w:lvl>
    <w:lvl w:ilvl="3" w:tplc="040E000F" w:tentative="1">
      <w:start w:val="1"/>
      <w:numFmt w:val="decimal"/>
      <w:lvlText w:val="%4."/>
      <w:lvlJc w:val="left"/>
      <w:pPr>
        <w:ind w:left="5364" w:hanging="360"/>
      </w:pPr>
    </w:lvl>
    <w:lvl w:ilvl="4" w:tplc="040E0019" w:tentative="1">
      <w:start w:val="1"/>
      <w:numFmt w:val="lowerLetter"/>
      <w:lvlText w:val="%5."/>
      <w:lvlJc w:val="left"/>
      <w:pPr>
        <w:ind w:left="6084" w:hanging="360"/>
      </w:pPr>
    </w:lvl>
    <w:lvl w:ilvl="5" w:tplc="040E001B" w:tentative="1">
      <w:start w:val="1"/>
      <w:numFmt w:val="lowerRoman"/>
      <w:lvlText w:val="%6."/>
      <w:lvlJc w:val="right"/>
      <w:pPr>
        <w:ind w:left="6804" w:hanging="180"/>
      </w:pPr>
    </w:lvl>
    <w:lvl w:ilvl="6" w:tplc="040E000F" w:tentative="1">
      <w:start w:val="1"/>
      <w:numFmt w:val="decimal"/>
      <w:lvlText w:val="%7."/>
      <w:lvlJc w:val="left"/>
      <w:pPr>
        <w:ind w:left="7524" w:hanging="360"/>
      </w:pPr>
    </w:lvl>
    <w:lvl w:ilvl="7" w:tplc="040E0019" w:tentative="1">
      <w:start w:val="1"/>
      <w:numFmt w:val="lowerLetter"/>
      <w:lvlText w:val="%8."/>
      <w:lvlJc w:val="left"/>
      <w:pPr>
        <w:ind w:left="8244" w:hanging="360"/>
      </w:pPr>
    </w:lvl>
    <w:lvl w:ilvl="8" w:tplc="040E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5FD83CD6"/>
    <w:multiLevelType w:val="hybridMultilevel"/>
    <w:tmpl w:val="9CD2C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D0"/>
    <w:rsid w:val="00060816"/>
    <w:rsid w:val="00067F2B"/>
    <w:rsid w:val="000879B3"/>
    <w:rsid w:val="000E3B62"/>
    <w:rsid w:val="00170AEF"/>
    <w:rsid w:val="0018349D"/>
    <w:rsid w:val="00183817"/>
    <w:rsid w:val="001E424C"/>
    <w:rsid w:val="001F2A97"/>
    <w:rsid w:val="00220B52"/>
    <w:rsid w:val="0026085C"/>
    <w:rsid w:val="002F2A1C"/>
    <w:rsid w:val="00330DB3"/>
    <w:rsid w:val="003A441C"/>
    <w:rsid w:val="00406350"/>
    <w:rsid w:val="00411963"/>
    <w:rsid w:val="0041517D"/>
    <w:rsid w:val="0042529F"/>
    <w:rsid w:val="00440FB1"/>
    <w:rsid w:val="00453ECD"/>
    <w:rsid w:val="00462AAC"/>
    <w:rsid w:val="004E0EF8"/>
    <w:rsid w:val="004E5137"/>
    <w:rsid w:val="00504060"/>
    <w:rsid w:val="00545EFA"/>
    <w:rsid w:val="00652931"/>
    <w:rsid w:val="00670E9B"/>
    <w:rsid w:val="006D15B0"/>
    <w:rsid w:val="006F68F7"/>
    <w:rsid w:val="00714DE7"/>
    <w:rsid w:val="007871C6"/>
    <w:rsid w:val="007A23CC"/>
    <w:rsid w:val="007A2C7F"/>
    <w:rsid w:val="00820733"/>
    <w:rsid w:val="00821E86"/>
    <w:rsid w:val="0088245D"/>
    <w:rsid w:val="008A6A3C"/>
    <w:rsid w:val="008C5949"/>
    <w:rsid w:val="008E6260"/>
    <w:rsid w:val="008E7ABC"/>
    <w:rsid w:val="00906698"/>
    <w:rsid w:val="00936442"/>
    <w:rsid w:val="009A7785"/>
    <w:rsid w:val="009C72F6"/>
    <w:rsid w:val="00A102C2"/>
    <w:rsid w:val="00A55D27"/>
    <w:rsid w:val="00A64A00"/>
    <w:rsid w:val="00A83DAF"/>
    <w:rsid w:val="00AA1AEE"/>
    <w:rsid w:val="00AE1AE8"/>
    <w:rsid w:val="00B42F94"/>
    <w:rsid w:val="00B47734"/>
    <w:rsid w:val="00BA7EB7"/>
    <w:rsid w:val="00BC6338"/>
    <w:rsid w:val="00C320BE"/>
    <w:rsid w:val="00C95421"/>
    <w:rsid w:val="00CA4DCE"/>
    <w:rsid w:val="00D14646"/>
    <w:rsid w:val="00D52750"/>
    <w:rsid w:val="00D57BD0"/>
    <w:rsid w:val="00DB1CBE"/>
    <w:rsid w:val="00DB53F7"/>
    <w:rsid w:val="00DE6493"/>
    <w:rsid w:val="00E62B60"/>
    <w:rsid w:val="00E630D4"/>
    <w:rsid w:val="00E730A8"/>
    <w:rsid w:val="00ED5B38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E151C-EA30-4965-A599-E960FD2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2A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2A1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C7F"/>
  </w:style>
  <w:style w:type="paragraph" w:styleId="llb">
    <w:name w:val="footer"/>
    <w:basedOn w:val="Norml"/>
    <w:link w:val="llbChar"/>
    <w:uiPriority w:val="99"/>
    <w:unhideWhenUsed/>
    <w:rsid w:val="007A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C7F"/>
  </w:style>
  <w:style w:type="character" w:styleId="Kiemels2">
    <w:name w:val="Strong"/>
    <w:basedOn w:val="Bekezdsalapbettpusa"/>
    <w:uiPriority w:val="22"/>
    <w:qFormat/>
    <w:rsid w:val="00330DB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2B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2B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2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esz@efoe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oesz@efo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5DC4-6C51-4901-9EEC-9EF9E8A5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2019-09-30T09:32:00Z</dcterms:created>
  <dcterms:modified xsi:type="dcterms:W3CDTF">2019-10-03T08:54:00Z</dcterms:modified>
</cp:coreProperties>
</file>